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930" w:rsidRPr="0080610B" w:rsidRDefault="008A7930" w:rsidP="008A7930">
      <w:pPr>
        <w:spacing w:line="360" w:lineRule="auto"/>
        <w:jc w:val="both"/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F3416">
        <w:rPr>
          <w:lang w:val="pl-PL"/>
        </w:rPr>
        <w:t>Załączni</w:t>
      </w:r>
      <w:r w:rsidR="00C84D5D" w:rsidRPr="00AF3416">
        <w:rPr>
          <w:lang w:val="pl-PL"/>
        </w:rPr>
        <w:t xml:space="preserve">k nr 1 do umowy </w:t>
      </w:r>
      <w:r w:rsidR="00C84D5D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="00AF3416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 ………… z dnia ………………..</w:t>
      </w:r>
    </w:p>
    <w:p w:rsidR="00F96C1D" w:rsidRPr="0080610B" w:rsidRDefault="00F96C1D" w:rsidP="008A7930">
      <w:pPr>
        <w:spacing w:line="360" w:lineRule="auto"/>
        <w:jc w:val="both"/>
        <w:rPr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A7930" w:rsidRPr="0080610B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KARTA GWARANCYJNA</w:t>
      </w:r>
    </w:p>
    <w:p w:rsidR="008A7930" w:rsidRPr="00AF3416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(Gwarancja jakości</w:t>
      </w:r>
      <w:r w:rsidRPr="00AF3416">
        <w:rPr>
          <w:b/>
          <w:sz w:val="22"/>
          <w:szCs w:val="22"/>
          <w:lang w:val="pl-PL"/>
        </w:rPr>
        <w:t>)</w:t>
      </w:r>
    </w:p>
    <w:p w:rsidR="00F63684" w:rsidRPr="00AF3416" w:rsidRDefault="008A7930" w:rsidP="00F63684">
      <w:pPr>
        <w:pStyle w:val="WW-Tekstpodstawowywcity2"/>
        <w:ind w:left="0"/>
        <w:rPr>
          <w:lang w:val="pl-PL"/>
        </w:rPr>
      </w:pPr>
      <w:r w:rsidRPr="00AF3416">
        <w:rPr>
          <w:b/>
          <w:lang w:val="pl-PL"/>
        </w:rPr>
        <w:t xml:space="preserve">GWARANTEM </w:t>
      </w:r>
      <w:r w:rsidR="00720C3A" w:rsidRPr="00AF3416">
        <w:rPr>
          <w:b/>
          <w:sz w:val="22"/>
          <w:szCs w:val="22"/>
          <w:lang w:val="pl-PL"/>
        </w:rPr>
        <w:t xml:space="preserve"> </w:t>
      </w:r>
      <w:r w:rsidR="008321F1" w:rsidRPr="00AF3416">
        <w:rPr>
          <w:lang w:val="pl-PL"/>
        </w:rPr>
        <w:t>jest</w:t>
      </w:r>
      <w:r w:rsidR="00720C3A" w:rsidRPr="00AF3416">
        <w:rPr>
          <w:lang w:val="pl-PL"/>
        </w:rPr>
        <w:t>……………………</w:t>
      </w:r>
      <w:r w:rsidR="00D20D03">
        <w:rPr>
          <w:lang w:val="pl-PL"/>
        </w:rPr>
        <w:t>……………………………………………………………………………</w:t>
      </w:r>
    </w:p>
    <w:p w:rsidR="008A7930" w:rsidRPr="00AF3416" w:rsidRDefault="008A7930" w:rsidP="00586773">
      <w:pPr>
        <w:spacing w:line="360" w:lineRule="auto"/>
        <w:jc w:val="both"/>
        <w:rPr>
          <w:b/>
          <w:lang w:val="pl-PL"/>
        </w:rPr>
      </w:pPr>
      <w:r w:rsidRPr="00AF3416">
        <w:rPr>
          <w:lang w:val="pl-PL"/>
        </w:rPr>
        <w:t xml:space="preserve">zwany dalej Gwarantem. </w:t>
      </w:r>
    </w:p>
    <w:p w:rsidR="00720C3A" w:rsidRPr="006B13DF" w:rsidRDefault="008A7930" w:rsidP="006B13DF">
      <w:pPr>
        <w:spacing w:line="360" w:lineRule="auto"/>
        <w:rPr>
          <w:lang w:val="pl-PL"/>
        </w:rPr>
      </w:pPr>
      <w:r w:rsidRPr="00AF3416">
        <w:rPr>
          <w:b/>
          <w:lang w:val="pl-PL"/>
        </w:rPr>
        <w:t>Uprawnionym z tytułu gwarancji</w:t>
      </w:r>
      <w:r w:rsidR="00D65A89" w:rsidRPr="00AF3416">
        <w:rPr>
          <w:lang w:val="pl-PL"/>
        </w:rPr>
        <w:t xml:space="preserve"> jest Gmina </w:t>
      </w:r>
      <w:r w:rsidR="00CA7A85" w:rsidRPr="00AF3416">
        <w:rPr>
          <w:lang w:val="pl-PL"/>
        </w:rPr>
        <w:t>Sandomierz</w:t>
      </w:r>
      <w:r w:rsidR="00720C3A" w:rsidRPr="00AF3416">
        <w:rPr>
          <w:lang w:val="pl-PL"/>
        </w:rPr>
        <w:t>,</w:t>
      </w:r>
      <w:r w:rsidR="00AF3416">
        <w:rPr>
          <w:lang w:val="pl-PL"/>
        </w:rPr>
        <w:t xml:space="preserve"> Plac Poniatowskiego 3, 27-600 Sandomierz, </w:t>
      </w:r>
      <w:r w:rsidR="00720C3A" w:rsidRPr="00AF3416">
        <w:rPr>
          <w:lang w:val="pl-PL"/>
        </w:rPr>
        <w:t xml:space="preserve"> zwana dalej Zamawiającym.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1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Przedmiot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termin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gwarancji</w:t>
      </w:r>
      <w:proofErr w:type="spellEnd"/>
    </w:p>
    <w:p w:rsidR="007F542D" w:rsidRPr="007F542D" w:rsidRDefault="008A7930" w:rsidP="007F542D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2133BC">
        <w:rPr>
          <w:lang w:val="pl-PL"/>
        </w:rPr>
        <w:t>Niniejsza gwarancja obejmuje całoś</w:t>
      </w:r>
      <w:r w:rsidR="00AF3416" w:rsidRPr="002133BC">
        <w:rPr>
          <w:lang w:val="pl-PL"/>
        </w:rPr>
        <w:t xml:space="preserve">ć przedmiotu Umowy </w:t>
      </w:r>
      <w:r w:rsidR="00EA143F" w:rsidRPr="002133BC">
        <w:rPr>
          <w:lang w:val="pl-PL"/>
        </w:rPr>
        <w:t>o roboty budowlane  nr …………….</w:t>
      </w:r>
      <w:r w:rsidR="00EA143F" w:rsidRPr="002133BC">
        <w:rPr>
          <w:lang w:val="pl-PL"/>
        </w:rPr>
        <w:br/>
        <w:t>z dnia …………</w:t>
      </w:r>
      <w:r w:rsidR="00CA7A85" w:rsidRPr="002133BC">
        <w:rPr>
          <w:lang w:val="pl-PL"/>
        </w:rPr>
        <w:t xml:space="preserve">na wykonanie zadania </w:t>
      </w:r>
      <w:r w:rsidR="001E52B6" w:rsidRPr="002133BC">
        <w:rPr>
          <w:lang w:val="pl-PL"/>
        </w:rPr>
        <w:t>inwestycyjnego</w:t>
      </w:r>
      <w:r w:rsidRPr="002133BC">
        <w:rPr>
          <w:lang w:val="pl-PL"/>
        </w:rPr>
        <w:t xml:space="preserve"> </w:t>
      </w:r>
      <w:r w:rsidR="00CA7A85" w:rsidRPr="002133BC">
        <w:rPr>
          <w:lang w:val="pl-PL"/>
        </w:rPr>
        <w:t>pn</w:t>
      </w:r>
      <w:r w:rsidR="001E52B6" w:rsidRPr="002133BC">
        <w:rPr>
          <w:b/>
          <w:lang w:val="pl-PL"/>
        </w:rPr>
        <w:t>.</w:t>
      </w:r>
      <w:r w:rsidR="00C201B8" w:rsidRPr="002133BC">
        <w:rPr>
          <w:rFonts w:eastAsia="Times New Roman"/>
          <w:lang w:val="pl-PL" w:bidi="pl-PL"/>
        </w:rPr>
        <w:t xml:space="preserve"> </w:t>
      </w:r>
    </w:p>
    <w:p w:rsidR="0080610B" w:rsidRPr="006B13DF" w:rsidRDefault="007F542D" w:rsidP="006B13DF">
      <w:pPr>
        <w:widowControl/>
        <w:suppressAutoHyphens w:val="0"/>
        <w:spacing w:line="276" w:lineRule="auto"/>
        <w:jc w:val="both"/>
        <w:rPr>
          <w:i/>
        </w:rPr>
      </w:pPr>
      <w:r w:rsidRPr="006B13DF">
        <w:rPr>
          <w:b/>
          <w:i/>
        </w:rPr>
        <w:t>„</w:t>
      </w:r>
      <w:proofErr w:type="spellStart"/>
      <w:r w:rsidRPr="006B13DF">
        <w:rPr>
          <w:b/>
          <w:i/>
        </w:rPr>
        <w:t>Wymiana</w:t>
      </w:r>
      <w:proofErr w:type="spellEnd"/>
      <w:r w:rsidRPr="006B13DF">
        <w:rPr>
          <w:b/>
          <w:i/>
        </w:rPr>
        <w:t xml:space="preserve"> </w:t>
      </w:r>
      <w:proofErr w:type="spellStart"/>
      <w:r w:rsidRPr="006B13DF">
        <w:rPr>
          <w:b/>
          <w:i/>
        </w:rPr>
        <w:t>pokrycia</w:t>
      </w:r>
      <w:proofErr w:type="spellEnd"/>
      <w:r w:rsidRPr="006B13DF">
        <w:rPr>
          <w:b/>
          <w:i/>
        </w:rPr>
        <w:t xml:space="preserve"> </w:t>
      </w:r>
      <w:proofErr w:type="spellStart"/>
      <w:r w:rsidRPr="006B13DF">
        <w:rPr>
          <w:b/>
          <w:i/>
        </w:rPr>
        <w:t>dachu</w:t>
      </w:r>
      <w:proofErr w:type="spellEnd"/>
      <w:r w:rsidRPr="006B13DF">
        <w:rPr>
          <w:b/>
          <w:i/>
        </w:rPr>
        <w:t xml:space="preserve"> i remont elewacji budynku mieszkalnego przy ul. </w:t>
      </w:r>
      <w:proofErr w:type="spellStart"/>
      <w:r w:rsidRPr="006B13DF">
        <w:rPr>
          <w:b/>
          <w:i/>
        </w:rPr>
        <w:t>Rynek</w:t>
      </w:r>
      <w:proofErr w:type="spellEnd"/>
      <w:r w:rsidRPr="006B13DF">
        <w:rPr>
          <w:b/>
          <w:i/>
        </w:rPr>
        <w:t xml:space="preserve"> 30                                       w </w:t>
      </w:r>
      <w:proofErr w:type="spellStart"/>
      <w:r w:rsidRPr="006B13DF">
        <w:rPr>
          <w:b/>
          <w:i/>
        </w:rPr>
        <w:t>Sandomierzu</w:t>
      </w:r>
      <w:proofErr w:type="spellEnd"/>
      <w:r w:rsidRPr="006B13DF">
        <w:rPr>
          <w:b/>
          <w:i/>
        </w:rPr>
        <w:t>”</w:t>
      </w:r>
    </w:p>
    <w:p w:rsidR="00D056C7" w:rsidRPr="007F542D" w:rsidRDefault="002133BC" w:rsidP="0080610B">
      <w:pPr>
        <w:widowControl/>
        <w:suppressAutoHyphens w:val="0"/>
        <w:spacing w:line="360" w:lineRule="auto"/>
        <w:jc w:val="both"/>
        <w:rPr>
          <w:lang w:val="pl-PL"/>
        </w:rPr>
      </w:pPr>
      <w:r w:rsidRPr="007F542D">
        <w:rPr>
          <w:color w:val="auto"/>
          <w:lang w:val="pl-PL"/>
        </w:rPr>
        <w:t>realizowanego</w:t>
      </w:r>
      <w:r w:rsidR="00D056C7" w:rsidRPr="007F542D">
        <w:rPr>
          <w:color w:val="auto"/>
          <w:lang w:val="pl-PL"/>
        </w:rPr>
        <w:t xml:space="preserve"> w ramach Umowy nr RPSW.06.05.00-26-0008/16-00 o dofinansowanie </w:t>
      </w:r>
      <w:r w:rsidR="00D056C7" w:rsidRPr="007F542D">
        <w:rPr>
          <w:b/>
          <w:color w:val="auto"/>
          <w:lang w:val="pl-PL"/>
        </w:rPr>
        <w:t>Projektu RPSW.06.05.00-26-0008/16 pn.</w:t>
      </w:r>
      <w:r w:rsidR="00D056C7" w:rsidRPr="007F542D">
        <w:rPr>
          <w:color w:val="auto"/>
          <w:lang w:val="pl-PL"/>
        </w:rPr>
        <w:t xml:space="preserve"> </w:t>
      </w:r>
      <w:bookmarkStart w:id="0" w:name="_Hlk517773912"/>
      <w:r w:rsidR="00D056C7" w:rsidRPr="007F542D">
        <w:rPr>
          <w:b/>
          <w:color w:val="auto"/>
          <w:lang w:val="pl-PL"/>
        </w:rPr>
        <w:t>„Rewitalizacja Sandomierza – miasta dziedzictwa kulturowego i rozwoju”</w:t>
      </w:r>
      <w:r w:rsidR="00D056C7" w:rsidRPr="007F542D">
        <w:rPr>
          <w:color w:val="auto"/>
          <w:lang w:val="pl-PL"/>
        </w:rPr>
        <w:t xml:space="preserve"> współfinansowanego z Europejskiego Funduszu Rozwoju Regionalnego w ramach Działania 6.5 „Rewitalizacja obszarów miejskich i wiejskich” Osi VI „Rozwój miast” Regionalnego Programu Operacyjnego Województwa Świętokrzyskiego na lata 2014-2020</w:t>
      </w:r>
      <w:bookmarkEnd w:id="0"/>
      <w:r w:rsidRPr="007F542D">
        <w:rPr>
          <w:color w:val="auto"/>
          <w:lang w:val="pl-PL"/>
        </w:rPr>
        <w:t>.</w:t>
      </w:r>
      <w:r w:rsidR="00D056C7" w:rsidRPr="007F542D">
        <w:rPr>
          <w:color w:val="auto"/>
          <w:lang w:val="pl-PL"/>
        </w:rPr>
        <w:t xml:space="preserve"> </w:t>
      </w:r>
    </w:p>
    <w:p w:rsidR="0080610B" w:rsidRPr="006B13DF" w:rsidRDefault="00C201B8" w:rsidP="0080610B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 xml:space="preserve"> </w:t>
      </w:r>
      <w:r w:rsidR="008A7930" w:rsidRPr="00AF3416">
        <w:rPr>
          <w:lang w:val="pl-PL"/>
        </w:rPr>
        <w:t xml:space="preserve">Gwarant </w:t>
      </w:r>
      <w:r w:rsidR="00F87406" w:rsidRPr="00AF3416">
        <w:rPr>
          <w:lang w:val="pl-PL"/>
        </w:rPr>
        <w:t xml:space="preserve">oświadcza, że </w:t>
      </w:r>
      <w:r w:rsidR="008A7930" w:rsidRPr="00AF3416">
        <w:rPr>
          <w:lang w:val="pl-PL"/>
        </w:rPr>
        <w:t>odpowiada wobec Zamawiającego z tytułu niniejszej Karty Gwarancyjnej za cały przedmiot Umowy, w tym także za części realizowane przez swoich podwykonawców. Gwarant jest odpowiedzialny wobec Zamawiającego za realizację wszystkich zobowią</w:t>
      </w:r>
      <w:r w:rsidR="00D20D03">
        <w:rPr>
          <w:lang w:val="pl-PL"/>
        </w:rPr>
        <w:t xml:space="preserve">zań, </w:t>
      </w:r>
      <w:r w:rsidR="00D20D03" w:rsidRPr="00920726">
        <w:rPr>
          <w:color w:val="auto"/>
          <w:lang w:val="pl-PL"/>
        </w:rPr>
        <w:t>o których mowa w § 2</w:t>
      </w:r>
      <w:r w:rsidR="00920726" w:rsidRPr="00920726">
        <w:rPr>
          <w:color w:val="auto"/>
          <w:lang w:val="pl-PL"/>
        </w:rPr>
        <w:t>.</w:t>
      </w:r>
    </w:p>
    <w:p w:rsidR="00693153" w:rsidRPr="00E5734F" w:rsidRDefault="008A7930" w:rsidP="00E5734F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b/>
          <w:lang w:val="pl-PL"/>
        </w:rPr>
      </w:pPr>
      <w:r w:rsidRPr="00AF3416">
        <w:rPr>
          <w:b/>
          <w:lang w:val="pl-PL"/>
        </w:rPr>
        <w:t xml:space="preserve">Termin udzielonej przez Gwaranta gwarancji </w:t>
      </w:r>
      <w:r w:rsidR="00377DC1" w:rsidRPr="00AF3416">
        <w:rPr>
          <w:lang w:val="pl-PL"/>
        </w:rPr>
        <w:t xml:space="preserve">na </w:t>
      </w:r>
      <w:r w:rsidR="00987BE9" w:rsidRPr="00AF3416">
        <w:rPr>
          <w:lang w:val="pl-PL"/>
        </w:rPr>
        <w:t xml:space="preserve">roboty objęte umową wynosi </w:t>
      </w:r>
      <w:r w:rsidR="00FB3CEC" w:rsidRPr="00AF3416">
        <w:rPr>
          <w:b/>
          <w:lang w:val="pl-PL"/>
        </w:rPr>
        <w:t>……………… miesię</w:t>
      </w:r>
      <w:r w:rsidR="0089599A" w:rsidRPr="00AF3416">
        <w:rPr>
          <w:b/>
          <w:lang w:val="pl-PL"/>
        </w:rPr>
        <w:t>cy</w:t>
      </w:r>
      <w:r w:rsidR="00834F29" w:rsidRPr="00AF3416">
        <w:rPr>
          <w:b/>
          <w:lang w:val="pl-PL"/>
        </w:rPr>
        <w:t xml:space="preserve"> </w:t>
      </w:r>
      <w:r w:rsidRPr="00AF3416">
        <w:rPr>
          <w:lang w:val="pl-PL"/>
        </w:rPr>
        <w:t xml:space="preserve"> i będzie</w:t>
      </w:r>
      <w:r w:rsidRPr="00AF3416">
        <w:rPr>
          <w:b/>
          <w:lang w:val="pl-PL"/>
        </w:rPr>
        <w:t xml:space="preserve"> </w:t>
      </w:r>
      <w:r w:rsidRPr="00AF3416">
        <w:rPr>
          <w:lang w:val="pl-PL"/>
        </w:rPr>
        <w:t>liczony od daty bezuster</w:t>
      </w:r>
      <w:r w:rsidR="00987BE9" w:rsidRPr="00AF3416">
        <w:rPr>
          <w:lang w:val="pl-PL"/>
        </w:rPr>
        <w:t xml:space="preserve">kowego odbioru końcowego robót </w:t>
      </w:r>
      <w:r w:rsidRPr="00AF3416">
        <w:rPr>
          <w:lang w:val="pl-PL"/>
        </w:rPr>
        <w:t>objętyc</w:t>
      </w:r>
      <w:r w:rsidR="00987BE9" w:rsidRPr="00AF3416">
        <w:rPr>
          <w:lang w:val="pl-PL"/>
        </w:rPr>
        <w:t>h umową</w:t>
      </w:r>
      <w:r w:rsidR="00F87406" w:rsidRPr="00AF3416">
        <w:rPr>
          <w:lang w:val="pl-PL"/>
        </w:rPr>
        <w:t xml:space="preserve">. W przypadku stwierdzenia podczas przeglądów gwarancyjnych </w:t>
      </w:r>
      <w:r w:rsidRPr="00AF3416">
        <w:rPr>
          <w:lang w:val="pl-PL"/>
        </w:rPr>
        <w:t xml:space="preserve">usterek, okres gwarancyjny będzie przedłużony do czasu protokolarnego potwierdzenia usunięcia przez Gwaranta tych usterek. Okres gwarancji będzie mógł być również odpowiednio wydłużany na zasadach określonych w art. 581 Kodeksu cywilnego </w:t>
      </w:r>
      <w:r w:rsidRPr="00AF3416">
        <w:rPr>
          <w:i/>
          <w:lang w:val="pl-PL"/>
        </w:rPr>
        <w:t>.</w:t>
      </w:r>
      <w:r w:rsidR="00693153" w:rsidRPr="00E5734F">
        <w:rPr>
          <w:lang w:val="pl-PL"/>
        </w:rPr>
        <w:t xml:space="preserve">Gwarant jest obowiązany </w:t>
      </w:r>
      <w:r w:rsidR="006B3126" w:rsidRPr="00E5734F">
        <w:rPr>
          <w:lang w:val="pl-PL"/>
        </w:rPr>
        <w:t>do usunię</w:t>
      </w:r>
      <w:r w:rsidR="00693153" w:rsidRPr="00E5734F">
        <w:rPr>
          <w:lang w:val="pl-PL"/>
        </w:rPr>
        <w:t>cia w</w:t>
      </w:r>
      <w:r w:rsidR="00F87406" w:rsidRPr="00E5734F">
        <w:rPr>
          <w:lang w:val="pl-PL"/>
        </w:rPr>
        <w:t xml:space="preserve">ady </w:t>
      </w:r>
      <w:r w:rsidR="006B3126" w:rsidRPr="00E5734F">
        <w:rPr>
          <w:lang w:val="pl-PL"/>
        </w:rPr>
        <w:t xml:space="preserve"> lub do dostarczenia rzeczy wolnej od wad, jeśli wady te ujawnią się w ciągu terminu określonego w gwarancji (ust.3).</w:t>
      </w:r>
    </w:p>
    <w:p w:rsidR="00F96C1D" w:rsidRPr="00AF3416" w:rsidRDefault="00F96C1D" w:rsidP="00693153">
      <w:pPr>
        <w:widowControl/>
        <w:suppressAutoHyphens w:val="0"/>
        <w:spacing w:line="360" w:lineRule="auto"/>
        <w:ind w:left="357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2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Obowiązki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uprawnienia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stron</w:t>
      </w:r>
      <w:proofErr w:type="spellEnd"/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wystąpienia jakiejkolwiek wady w przedmiocie Umowy Zamawiający jest uprawniony do: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usunięcia wady przedmiotu Umowy </w:t>
      </w:r>
      <w:r w:rsidR="006B3126" w:rsidRPr="00AF3416">
        <w:rPr>
          <w:lang w:val="pl-PL"/>
        </w:rPr>
        <w:t>we wskazanym terminie 14 dni</w:t>
      </w:r>
      <w:r w:rsidRPr="00AF3416">
        <w:rPr>
          <w:lang w:val="pl-PL"/>
        </w:rPr>
        <w:t xml:space="preserve">, </w:t>
      </w:r>
      <w:r w:rsidR="006B3126" w:rsidRPr="00AF3416">
        <w:rPr>
          <w:lang w:val="pl-PL"/>
        </w:rPr>
        <w:t xml:space="preserve">jeśli będzie </w:t>
      </w:r>
      <w:r w:rsidR="0080610B">
        <w:rPr>
          <w:lang w:val="pl-PL"/>
        </w:rPr>
        <w:t xml:space="preserve">               </w:t>
      </w:r>
      <w:r w:rsidR="006B3126" w:rsidRPr="00AF3416">
        <w:rPr>
          <w:lang w:val="pl-PL"/>
        </w:rPr>
        <w:t>to możliwe technicznie lub innym realnym termini</w:t>
      </w:r>
      <w:r w:rsidR="00720C3A" w:rsidRPr="00AF3416">
        <w:rPr>
          <w:lang w:val="pl-PL"/>
        </w:rPr>
        <w:t>e uzgodnionym przez strony,</w:t>
      </w:r>
      <w:r w:rsidR="006B3126" w:rsidRPr="00AF3416">
        <w:rPr>
          <w:lang w:val="pl-PL"/>
        </w:rPr>
        <w:t xml:space="preserve"> </w:t>
      </w:r>
      <w:r w:rsidR="0080610B">
        <w:rPr>
          <w:lang w:val="pl-PL"/>
        </w:rPr>
        <w:t xml:space="preserve">                                </w:t>
      </w:r>
      <w:r w:rsidRPr="00AF3416">
        <w:rPr>
          <w:lang w:val="pl-PL"/>
        </w:rPr>
        <w:t>a w przypadku gdy dana rzecz wchodząca w zakres przedmiotu Umowy była już dwukrotnie naprawiana – do żądania wymiany tej rzeczy na nową,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wskazania trybu usunięcia wady/wymiany rzeczy na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(obejmującego zarówno poniesione straty, jak i utracone korzyści) jakiej doznał Zamawiający lub osoby tr</w:t>
      </w:r>
      <w:r w:rsidR="00D3284E">
        <w:rPr>
          <w:lang w:val="pl-PL"/>
        </w:rPr>
        <w:t>zecie na skutek wystąpienia wad;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od Gwaranta kary umownej za nieterminowe </w:t>
      </w:r>
      <w:r w:rsidRPr="00AF3416">
        <w:rPr>
          <w:b/>
          <w:lang w:val="pl-PL"/>
        </w:rPr>
        <w:t>usunięcie wad/wymiany</w:t>
      </w:r>
      <w:r w:rsidRPr="00AF3416">
        <w:rPr>
          <w:lang w:val="pl-PL"/>
        </w:rPr>
        <w:t xml:space="preserve"> rzeczy</w:t>
      </w:r>
      <w:r w:rsidR="00E4370C" w:rsidRPr="00AF3416">
        <w:rPr>
          <w:lang w:val="pl-PL"/>
        </w:rPr>
        <w:t xml:space="preserve"> na wolną od wad w wysokości 0,</w:t>
      </w:r>
      <w:r w:rsidR="00D3284E">
        <w:rPr>
          <w:lang w:val="pl-PL"/>
        </w:rPr>
        <w:t>05</w:t>
      </w:r>
      <w:r w:rsidRPr="00AF3416">
        <w:rPr>
          <w:lang w:val="pl-PL"/>
        </w:rPr>
        <w:t xml:space="preserve"> % </w:t>
      </w:r>
      <w:r w:rsidRPr="00AF3416">
        <w:rPr>
          <w:lang w:val="pl-PL" w:eastAsia="ar-SA"/>
        </w:rPr>
        <w:t>wynagrodzenia u</w:t>
      </w:r>
      <w:r w:rsidR="00D3284E">
        <w:rPr>
          <w:lang w:val="pl-PL" w:eastAsia="ar-SA"/>
        </w:rPr>
        <w:t>mownego brutto określonego w § 8</w:t>
      </w:r>
      <w:r w:rsidRPr="00AF3416">
        <w:rPr>
          <w:lang w:val="pl-PL" w:eastAsia="ar-SA"/>
        </w:rPr>
        <w:t xml:space="preserve"> ust. 1 Umowy, o której mowa w § 1 ust. 1, za każdy dzień </w:t>
      </w:r>
      <w:r w:rsidR="00D3284E">
        <w:rPr>
          <w:lang w:val="pl-PL" w:eastAsia="ar-SA"/>
        </w:rPr>
        <w:t>opóźnienia liczonego</w:t>
      </w:r>
      <w:r w:rsidRPr="00AF3416">
        <w:rPr>
          <w:lang w:val="pl-PL" w:eastAsia="ar-SA"/>
        </w:rPr>
        <w:t xml:space="preserve"> od dni</w:t>
      </w:r>
      <w:r w:rsidR="00D3284E">
        <w:rPr>
          <w:lang w:val="pl-PL" w:eastAsia="ar-SA"/>
        </w:rPr>
        <w:t>a wyznaczonego na usunięcie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za nieterminowe usunięcie wad/wymianę rzeczy na wolne od wad w wysokości przewyższającej kwotę kary umownej, o której mowa w lit. d).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 W przypadku wystąpienia jakiejkolwiek wady w przedmiocie Umowy Gwarant jest zobowiązany do: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terminowego spełnienia żądania Zamawiającego dotyczącego usunięcia wady</w:t>
      </w:r>
      <w:r w:rsidR="006B3126" w:rsidRPr="00AF3416">
        <w:rPr>
          <w:b/>
          <w:lang w:val="pl-PL"/>
        </w:rPr>
        <w:t xml:space="preserve">, </w:t>
      </w:r>
      <w:r w:rsidR="006B3126" w:rsidRPr="00AF3416">
        <w:rPr>
          <w:lang w:val="pl-PL"/>
        </w:rPr>
        <w:t>przy czym u</w:t>
      </w:r>
      <w:r w:rsidRPr="00AF3416">
        <w:rPr>
          <w:lang w:val="pl-PL"/>
        </w:rPr>
        <w:t>sunięcie wady może nastąpić również poprzez wymianę rzeczy wchodzącej w zakres przedmiotu Umowy na wolną od wad;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którym mowa w ust. 1 lit. c);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kary umownej, o której mowa w ust. 1 lit. d);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której mowa w ust. 1 lit. e);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Ilekroć w dalszych postanowieniach jest mowa o </w:t>
      </w:r>
      <w:r w:rsidRPr="00AF3416">
        <w:rPr>
          <w:i/>
          <w:lang w:val="pl-PL"/>
        </w:rPr>
        <w:t>„usunięciu wady”</w:t>
      </w:r>
      <w:r w:rsidRPr="00AF3416">
        <w:rPr>
          <w:lang w:val="pl-PL"/>
        </w:rPr>
        <w:t xml:space="preserve"> należy przez to rozumieć również wymianę rzeczy wchodzącej w zakres przedmiotu Umowy na wolną od wad.</w:t>
      </w:r>
    </w:p>
    <w:p w:rsidR="00720C3A" w:rsidRDefault="00720C3A" w:rsidP="008A7930">
      <w:pPr>
        <w:spacing w:line="360" w:lineRule="auto"/>
        <w:jc w:val="center"/>
        <w:rPr>
          <w:b/>
        </w:rPr>
      </w:pPr>
    </w:p>
    <w:p w:rsidR="006B13DF" w:rsidRDefault="006B13DF" w:rsidP="008A7930">
      <w:pPr>
        <w:spacing w:line="360" w:lineRule="auto"/>
        <w:jc w:val="center"/>
        <w:rPr>
          <w:b/>
        </w:rPr>
      </w:pPr>
    </w:p>
    <w:p w:rsidR="006B13DF" w:rsidRDefault="006B13DF" w:rsidP="008A7930">
      <w:pPr>
        <w:spacing w:line="360" w:lineRule="auto"/>
        <w:jc w:val="center"/>
        <w:rPr>
          <w:b/>
        </w:rPr>
      </w:pPr>
    </w:p>
    <w:p w:rsidR="006B13DF" w:rsidRPr="00AF3416" w:rsidRDefault="006B13DF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3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Przeglądy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gwarancyjne</w:t>
      </w:r>
      <w:proofErr w:type="spellEnd"/>
    </w:p>
    <w:p w:rsidR="00F87406" w:rsidRPr="00E5734F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Komisyjne przeglądy gwarancyjne odb</w:t>
      </w:r>
      <w:r w:rsidR="00987BE9" w:rsidRPr="00AF3416">
        <w:rPr>
          <w:lang w:val="pl-PL"/>
        </w:rPr>
        <w:t xml:space="preserve">ywać się będą w </w:t>
      </w:r>
      <w:r w:rsidR="00B26861" w:rsidRPr="00AF3416">
        <w:rPr>
          <w:lang w:val="pl-PL"/>
        </w:rPr>
        <w:t>12 i</w:t>
      </w:r>
      <w:r w:rsidR="00987BE9" w:rsidRPr="00AF3416">
        <w:rPr>
          <w:lang w:val="pl-PL"/>
        </w:rPr>
        <w:t xml:space="preserve"> 36 </w:t>
      </w:r>
      <w:r w:rsidRPr="00AF3416">
        <w:rPr>
          <w:lang w:val="pl-PL"/>
        </w:rPr>
        <w:t>miesiącu obo</w:t>
      </w:r>
      <w:r w:rsidR="00E5734F">
        <w:rPr>
          <w:lang w:val="pl-PL"/>
        </w:rPr>
        <w:t xml:space="preserve">wiązywania </w:t>
      </w:r>
      <w:r w:rsidR="0089599A" w:rsidRPr="00AF3416">
        <w:rPr>
          <w:lang w:val="pl-PL"/>
        </w:rPr>
        <w:t xml:space="preserve">niniejszej gwarancji oraz w przypadku udzielenia dłuższej gwarancji w </w:t>
      </w:r>
      <w:r w:rsidR="00C51AD5">
        <w:rPr>
          <w:lang w:val="pl-PL"/>
        </w:rPr>
        <w:t>przed</w:t>
      </w:r>
      <w:r w:rsidR="0089599A" w:rsidRPr="00AF3416">
        <w:rPr>
          <w:lang w:val="pl-PL"/>
        </w:rPr>
        <w:t xml:space="preserve">ostatnim miesiącu </w:t>
      </w:r>
      <w:r w:rsidR="00E5734F">
        <w:rPr>
          <w:lang w:val="pl-PL"/>
        </w:rPr>
        <w:t xml:space="preserve">jej obowiązywania. </w:t>
      </w:r>
      <w:r w:rsidR="00F87406" w:rsidRPr="00AF3416">
        <w:rPr>
          <w:lang w:val="pl-PL"/>
        </w:rPr>
        <w:t>Nie później niż na 30 dni przed upływem terminu obowiązywania gwarancji,</w:t>
      </w:r>
      <w:r w:rsidR="00E5734F">
        <w:rPr>
          <w:lang w:val="pl-PL"/>
        </w:rPr>
        <w:t xml:space="preserve"> </w:t>
      </w:r>
      <w:r w:rsidR="00F87406" w:rsidRPr="00E5734F">
        <w:rPr>
          <w:lang w:val="pl-PL"/>
        </w:rPr>
        <w:t>Wykonawca obowiązany jest z udziałem Użytkownika oraz Zamawiającego przeprowadzić na własny koszt szczegółowy przegląd gwarancyjny obejmujący całość zamówienia.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Datę, godzi</w:t>
      </w:r>
      <w:r w:rsidR="00C51AD5">
        <w:rPr>
          <w:lang w:val="pl-PL"/>
        </w:rPr>
        <w:t>nę i miejsce dokonania przeglądów gwarancyjnych</w:t>
      </w:r>
      <w:r w:rsidRPr="00AF3416">
        <w:rPr>
          <w:lang w:val="pl-PL"/>
        </w:rPr>
        <w:t xml:space="preserve"> wyznacza Zamawiający  zawiadamiając o nim Gwaranta na piśmie z co najmniej 14 dniowym  wyprzedzeniem.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skład komisji przeglądowej będą wchodziły co najmniej 2 osoby wyznaczone przez Zamawiającego oraz co najmniej </w:t>
      </w:r>
      <w:r w:rsidR="00F847A6" w:rsidRPr="00AF3416">
        <w:rPr>
          <w:lang w:val="pl-PL"/>
        </w:rPr>
        <w:t>1 osoba wyznaczona</w:t>
      </w:r>
      <w:r w:rsidRPr="00AF3416">
        <w:rPr>
          <w:lang w:val="pl-PL"/>
        </w:rPr>
        <w:t xml:space="preserve"> przez Gwaranta.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Jeżeli Gwarant został prawidłowo zawiadomiony o terminie i miejscu dokonania przeglądu gwarancyjnego</w:t>
      </w:r>
      <w:r w:rsidRPr="00AF3416">
        <w:rPr>
          <w:b/>
          <w:lang w:val="pl-PL"/>
        </w:rPr>
        <w:t xml:space="preserve">, </w:t>
      </w:r>
      <w:r w:rsidRPr="00AF3416">
        <w:rPr>
          <w:lang w:val="pl-PL"/>
        </w:rPr>
        <w:t>niest</w:t>
      </w:r>
      <w:r w:rsidR="00F847A6" w:rsidRPr="00AF3416">
        <w:rPr>
          <w:lang w:val="pl-PL"/>
        </w:rPr>
        <w:t>awienie się jego przedstawiciela</w:t>
      </w:r>
      <w:r w:rsidRPr="00AF3416">
        <w:rPr>
          <w:lang w:val="pl-PL"/>
        </w:rPr>
        <w:t xml:space="preserve"> nie będzie wywoływało żadnych ujemnych skutków dla ważności i skuteczności ustaleń dokonanych przez komisję przeglądową.</w:t>
      </w:r>
    </w:p>
    <w:p w:rsidR="00DB5215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Z każdego przeglądu gwarancyjnego sporządza się szczegółowy Protokół Przeglądu Gwarancyjnego, w co najmniej dwóch egzemplarzach, po jednym dla Zamawiającego i dla Gwaranta. W przypa</w:t>
      </w:r>
      <w:r w:rsidR="00F847A6" w:rsidRPr="00AF3416">
        <w:rPr>
          <w:lang w:val="pl-PL"/>
        </w:rPr>
        <w:t>dku nieobecności przedstawiciela</w:t>
      </w:r>
      <w:r w:rsidRPr="00AF3416">
        <w:rPr>
          <w:lang w:val="pl-PL"/>
        </w:rPr>
        <w:t xml:space="preserve"> Gwaranta, Zamawiający niezwłocznie przesyła Gwarantowi jeden egzemplarz Protokołu Przeglądu.</w:t>
      </w:r>
    </w:p>
    <w:p w:rsidR="00720C3A" w:rsidRPr="00AF3416" w:rsidRDefault="00720C3A" w:rsidP="008A7930">
      <w:pPr>
        <w:spacing w:line="360" w:lineRule="auto"/>
        <w:jc w:val="center"/>
        <w:rPr>
          <w:b/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§ 4</w:t>
      </w: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Wezwanie do usunięcia wady</w:t>
      </w:r>
    </w:p>
    <w:p w:rsidR="008A7930" w:rsidRPr="00AF3416" w:rsidRDefault="008A7930" w:rsidP="00E5734F">
      <w:pPr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ujawnienia wady w czasie innym niż podczas przeglądu gwarancyjnego, Zamawiający niezwłocznie od ujaw</w:t>
      </w:r>
      <w:r w:rsidR="00C51AD5">
        <w:rPr>
          <w:lang w:val="pl-PL"/>
        </w:rPr>
        <w:t xml:space="preserve">nienia wady, zawiadomi  pisemnie, faxem, e-mailem lub telefonicznie </w:t>
      </w:r>
      <w:r w:rsidRPr="00AF3416">
        <w:rPr>
          <w:lang w:val="pl-PL"/>
        </w:rPr>
        <w:t xml:space="preserve">o niej Gwaranta, równocześnie wzywając go do usunięcia ujawnionej wady w odpowiednim trybie: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zwykłym,</w:t>
      </w:r>
      <w:r w:rsidR="006B3126" w:rsidRPr="00AF3416">
        <w:rPr>
          <w:lang w:val="pl-PL"/>
        </w:rPr>
        <w:t xml:space="preserve"> o którym mowa w § 5 ust. 1 karty gwarancyjnej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awaryj</w:t>
      </w:r>
      <w:r w:rsidR="006B3126" w:rsidRPr="00AF3416">
        <w:rPr>
          <w:lang w:val="pl-PL"/>
        </w:rPr>
        <w:t>nym, o którym mowa w § 5 ust. 2 karty gwarancyjnej.</w:t>
      </w:r>
    </w:p>
    <w:p w:rsidR="00322F2C" w:rsidRDefault="00322F2C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6B13DF" w:rsidRDefault="006B13DF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6B13DF" w:rsidRDefault="006B13DF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6B13DF" w:rsidRDefault="006B13DF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6B13DF" w:rsidRDefault="006B13DF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6B13DF" w:rsidRPr="00AF3416" w:rsidRDefault="006B13DF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5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Tryby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usuwania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wad</w:t>
      </w:r>
      <w:proofErr w:type="spellEnd"/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Gwarant obowiązany jest przystąpić do usuwania ujawnionej wady w ciągu 7 dni od daty otrzymania wezwania, o którym mowa w § 4 lub daty sporządzenia Pr</w:t>
      </w:r>
      <w:r w:rsidR="00BE7034" w:rsidRPr="00AF3416">
        <w:rPr>
          <w:lang w:val="pl-PL"/>
        </w:rPr>
        <w:t>otokołu Przeglądu Gwarancyjnego (§ 3 ust.5).</w:t>
      </w:r>
      <w:r w:rsidRPr="00AF3416">
        <w:rPr>
          <w:lang w:val="pl-PL"/>
        </w:rPr>
        <w:t xml:space="preserve"> Termin usuwania</w:t>
      </w:r>
      <w:r w:rsidR="002E2F70" w:rsidRPr="00AF3416">
        <w:rPr>
          <w:lang w:val="pl-PL"/>
        </w:rPr>
        <w:t xml:space="preserve"> wad nie może być dłuższy niż 14</w:t>
      </w:r>
      <w:r w:rsidRPr="00AF3416">
        <w:rPr>
          <w:lang w:val="pl-PL"/>
        </w:rPr>
        <w:t xml:space="preserve"> dni od daty otrzymania wezwania lub daty sporządzenia Protokołu Przeglądu Gwarancyjnego (tryb zwykły)- chyba, że usunięcie wad w tym terminie będzie niemożliwe z przyczyn, które nie leżą po stronie Gwara</w:t>
      </w:r>
      <w:r w:rsidR="00F87406" w:rsidRPr="00AF3416">
        <w:rPr>
          <w:lang w:val="pl-PL"/>
        </w:rPr>
        <w:t>nta, w takim przypadku usuniecie wady nastąpi w realnym terminie uzgodnionym przez strony.</w:t>
      </w:r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 czym Zamawiający poinformuje Gwaranta w wezwaniu, o którym mowa w § 4) Gwarant zobowiązany jest:</w:t>
      </w:r>
    </w:p>
    <w:p w:rsidR="008A7930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przystąpić do usuwania ujawnionej wady niezwłocznie, lecz nie później niż w ciągu 24 godzin od chwili otrzymania wezwania, o którym mowa § 4, lub od chwili sporządzenia Protokołu Przeglądu Gwarancyjnego,</w:t>
      </w:r>
    </w:p>
    <w:p w:rsidR="00272507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usunąć wadę w najwcześniej możliwym ter</w:t>
      </w:r>
      <w:r w:rsidR="00F87406" w:rsidRPr="00AF3416">
        <w:rPr>
          <w:lang w:val="pl-PL"/>
        </w:rPr>
        <w:t>minie, nie później niż w ciągu 3</w:t>
      </w:r>
      <w:r w:rsidRPr="00AF3416">
        <w:rPr>
          <w:lang w:val="pl-PL"/>
        </w:rPr>
        <w:t xml:space="preserve"> dni od chwili otrzymania wezwania, o którym mowa w § 4 lub daty sporządzenia Protokołu Przeglądu</w:t>
      </w:r>
      <w:r w:rsidR="009B2EC6">
        <w:rPr>
          <w:lang w:val="pl-PL"/>
        </w:rPr>
        <w:t xml:space="preserve"> Gwarancyjnego</w:t>
      </w:r>
      <w:r w:rsidRPr="00AF3416">
        <w:rPr>
          <w:lang w:val="pl-PL"/>
        </w:rPr>
        <w:t xml:space="preserve"> (t</w:t>
      </w:r>
      <w:r w:rsidR="00272507" w:rsidRPr="00AF3416">
        <w:rPr>
          <w:lang w:val="pl-PL"/>
        </w:rPr>
        <w:t>ryb awaryjny) - chyba, że usunię</w:t>
      </w:r>
      <w:r w:rsidRPr="00AF3416">
        <w:rPr>
          <w:lang w:val="pl-PL"/>
        </w:rPr>
        <w:t>cie wad w tym terminie będzie niemożliwe z przyczyn, które nie leżą po stronie Gwaranta.</w:t>
      </w:r>
      <w:r w:rsidR="00272507" w:rsidRPr="00AF3416">
        <w:rPr>
          <w:lang w:val="pl-PL"/>
        </w:rPr>
        <w:t xml:space="preserve"> W takim przypadku Gwarant obowiązany jest</w:t>
      </w:r>
      <w:r w:rsidR="00586773" w:rsidRPr="00AF3416">
        <w:rPr>
          <w:lang w:val="pl-PL"/>
        </w:rPr>
        <w:t xml:space="preserve"> </w:t>
      </w:r>
      <w:r w:rsidR="00272507" w:rsidRPr="00AF3416">
        <w:rPr>
          <w:lang w:val="pl-PL"/>
        </w:rPr>
        <w:t>usunąć wadę w najwcześniej możliwym terminie.</w:t>
      </w:r>
    </w:p>
    <w:p w:rsidR="008A7930" w:rsidRPr="0092072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Usunięcie wad uważa się za skuteczne z chwilą podpisania przez obie strony Protokołu odbioru prac z usuwania wad. </w:t>
      </w:r>
      <w:r w:rsidRPr="00920726">
        <w:rPr>
          <w:lang w:val="pl-PL"/>
        </w:rPr>
        <w:t>Zamawiający zobowiązany jest wziąć u</w:t>
      </w:r>
      <w:r w:rsidR="00490601" w:rsidRPr="00920726">
        <w:rPr>
          <w:lang w:val="pl-PL"/>
        </w:rPr>
        <w:t xml:space="preserve">dział w odbiorze, który nastąpi </w:t>
      </w:r>
      <w:r w:rsidR="006B13DF">
        <w:rPr>
          <w:lang w:val="pl-PL"/>
        </w:rPr>
        <w:t xml:space="preserve">                 </w:t>
      </w:r>
      <w:bookmarkStart w:id="1" w:name="_GoBack"/>
      <w:bookmarkEnd w:id="1"/>
      <w:r w:rsidR="00920726" w:rsidRPr="00920726">
        <w:rPr>
          <w:lang w:val="pl-PL"/>
        </w:rPr>
        <w:t>w terminie 7</w:t>
      </w:r>
      <w:r w:rsidRPr="00920726">
        <w:rPr>
          <w:lang w:val="pl-PL"/>
        </w:rPr>
        <w:t xml:space="preserve"> dni od wezwania przez Gwaranta.</w:t>
      </w:r>
    </w:p>
    <w:p w:rsidR="00586773" w:rsidRDefault="00272507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  <w:r w:rsidRPr="00AF3416">
        <w:rPr>
          <w:lang w:val="pl-PL"/>
        </w:rPr>
        <w:t>Wady nieusunięte w terminie Zamawiający może usunąć na koszt i niebezpieczeństwo Wykonawcy.</w:t>
      </w:r>
    </w:p>
    <w:p w:rsidR="006B13DF" w:rsidRDefault="006B13DF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6B13DF" w:rsidRDefault="006B13DF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6B13DF" w:rsidRDefault="006B13DF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6B13DF" w:rsidRPr="00AF3416" w:rsidRDefault="006B13DF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8A7930" w:rsidRPr="00AF3416" w:rsidRDefault="008A7930" w:rsidP="00586773">
      <w:pPr>
        <w:widowControl/>
        <w:suppressAutoHyphens w:val="0"/>
        <w:spacing w:line="360" w:lineRule="auto"/>
        <w:ind w:left="375"/>
        <w:jc w:val="center"/>
        <w:rPr>
          <w:b/>
          <w:lang w:val="pl-PL"/>
        </w:rPr>
      </w:pPr>
      <w:r w:rsidRPr="00AF3416">
        <w:rPr>
          <w:b/>
          <w:lang w:val="pl-PL"/>
        </w:rPr>
        <w:lastRenderedPageBreak/>
        <w:t>§ </w:t>
      </w:r>
      <w:r w:rsidRPr="00AF3416">
        <w:rPr>
          <w:b/>
        </w:rPr>
        <w:t>6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Komunikacja</w:t>
      </w:r>
      <w:proofErr w:type="spellEnd"/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Wszelka komunikacja pomiędzy stronami wymaga zachowania formy pisemnej.</w:t>
      </w:r>
    </w:p>
    <w:p w:rsidR="008A7930" w:rsidRDefault="00AE1BD2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Komunikacja za pomocą </w:t>
      </w:r>
      <w:r w:rsidR="008A7930" w:rsidRPr="00AF3416">
        <w:rPr>
          <w:lang w:val="pl-PL"/>
        </w:rPr>
        <w:t>faksu lub poczty elektronicznej (e-mail) będzie uważana za prowadzoną w f</w:t>
      </w:r>
      <w:r w:rsidRPr="00AF3416">
        <w:rPr>
          <w:lang w:val="pl-PL"/>
        </w:rPr>
        <w:t xml:space="preserve">ormie pisemnej, o ile treść  </w:t>
      </w:r>
      <w:r w:rsidR="008A7930" w:rsidRPr="00AF3416">
        <w:rPr>
          <w:lang w:val="pl-PL"/>
        </w:rPr>
        <w:t>faksu zostanie niezwłocznie potwierdzona na piśmie, tj. popr</w:t>
      </w:r>
      <w:r w:rsidRPr="00AF3416">
        <w:rPr>
          <w:lang w:val="pl-PL"/>
        </w:rPr>
        <w:t xml:space="preserve">zez nadanie w dniu wysłania </w:t>
      </w:r>
      <w:r w:rsidR="008A7930" w:rsidRPr="00AF3416">
        <w:rPr>
          <w:lang w:val="pl-PL"/>
        </w:rPr>
        <w:t>faksu l</w:t>
      </w:r>
      <w:r w:rsidRPr="00AF3416">
        <w:rPr>
          <w:lang w:val="pl-PL"/>
        </w:rPr>
        <w:t xml:space="preserve">istu potwierdzającego treść </w:t>
      </w:r>
      <w:r w:rsidR="008A7930" w:rsidRPr="00AF3416">
        <w:rPr>
          <w:lang w:val="pl-PL"/>
        </w:rPr>
        <w:t>faksu lub e-mail. Data ot</w:t>
      </w:r>
      <w:r w:rsidRPr="00AF3416">
        <w:rPr>
          <w:lang w:val="pl-PL"/>
        </w:rPr>
        <w:t xml:space="preserve">rzymania </w:t>
      </w:r>
      <w:r w:rsidR="006B13DF">
        <w:rPr>
          <w:lang w:val="pl-PL"/>
        </w:rPr>
        <w:t xml:space="preserve">  </w:t>
      </w:r>
      <w:r w:rsidRPr="00AF3416">
        <w:rPr>
          <w:lang w:val="pl-PL"/>
        </w:rPr>
        <w:t xml:space="preserve">tak potwierdzonego </w:t>
      </w:r>
      <w:r w:rsidR="008A7930" w:rsidRPr="00AF3416">
        <w:rPr>
          <w:lang w:val="pl-PL"/>
        </w:rPr>
        <w:t xml:space="preserve">faksu lub e-mail będzie uważana za datę otrzymania pisma. </w:t>
      </w:r>
    </w:p>
    <w:p w:rsidR="000D6220" w:rsidRPr="00920726" w:rsidRDefault="000D622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920726">
        <w:rPr>
          <w:lang w:val="pl-PL"/>
        </w:rPr>
        <w:t>Komunikacja między Zamawiającym, a Wykonawcą może odbywać się również telefonicznie. Jednak</w:t>
      </w:r>
      <w:r w:rsidR="00E5734F" w:rsidRPr="00920726">
        <w:rPr>
          <w:lang w:val="pl-PL"/>
        </w:rPr>
        <w:t xml:space="preserve"> wymaga ona potwierdzenia w formie pisemnej</w:t>
      </w:r>
      <w:r w:rsidR="00920726" w:rsidRPr="00920726">
        <w:rPr>
          <w:lang w:val="pl-PL"/>
        </w:rPr>
        <w:t xml:space="preserve"> (pismo tradycyjne)</w:t>
      </w:r>
      <w:r w:rsidR="00E5734F" w:rsidRPr="00920726">
        <w:rPr>
          <w:lang w:val="pl-PL"/>
        </w:rPr>
        <w:t>. Za datę otrzymania uznaje się datę otrzymania pisma.</w:t>
      </w:r>
      <w:r w:rsidRPr="0092072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Gwaranta należy w</w:t>
      </w:r>
      <w:r w:rsidR="00F63684" w:rsidRPr="00AF3416">
        <w:rPr>
          <w:lang w:val="pl-PL"/>
        </w:rPr>
        <w:t>ysyłać na adres:</w:t>
      </w:r>
    </w:p>
    <w:p w:rsidR="008321F1" w:rsidRPr="00AF3416" w:rsidRDefault="008321F1" w:rsidP="00E5734F">
      <w:pPr>
        <w:widowControl/>
        <w:suppressAutoHyphens w:val="0"/>
        <w:spacing w:line="360" w:lineRule="auto"/>
        <w:ind w:left="360"/>
        <w:jc w:val="both"/>
        <w:rPr>
          <w:lang w:val="pl-PL"/>
        </w:rPr>
      </w:pPr>
      <w:r w:rsidRPr="00AF3416">
        <w:rPr>
          <w:lang w:val="pl-PL"/>
        </w:rPr>
        <w:t>…………………………………………………………………………………………………..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Zamawiającego  należy wysyłać na adres:</w:t>
      </w:r>
      <w:r w:rsidR="00B532D3" w:rsidRPr="00AF3416">
        <w:rPr>
          <w:lang w:val="pl-PL"/>
        </w:rPr>
        <w:t xml:space="preserve"> </w:t>
      </w:r>
    </w:p>
    <w:p w:rsidR="00B532D3" w:rsidRPr="00AF3416" w:rsidRDefault="00322F2C" w:rsidP="00E5734F">
      <w:pPr>
        <w:widowControl/>
        <w:suppressAutoHyphens w:val="0"/>
        <w:spacing w:line="360" w:lineRule="auto"/>
        <w:ind w:left="360"/>
        <w:jc w:val="both"/>
        <w:rPr>
          <w:b/>
          <w:i/>
          <w:lang w:val="pl-PL"/>
        </w:rPr>
      </w:pPr>
      <w:r w:rsidRPr="00AF3416">
        <w:rPr>
          <w:b/>
          <w:i/>
          <w:lang w:val="pl-PL"/>
        </w:rPr>
        <w:t xml:space="preserve">Gmina </w:t>
      </w:r>
      <w:r w:rsidR="00B532D3" w:rsidRPr="00AF3416">
        <w:rPr>
          <w:b/>
          <w:i/>
          <w:lang w:val="pl-PL"/>
        </w:rPr>
        <w:t>Sandomierz Pl.</w:t>
      </w:r>
      <w:r w:rsidRPr="00AF3416">
        <w:rPr>
          <w:b/>
          <w:i/>
          <w:lang w:val="pl-PL"/>
        </w:rPr>
        <w:t xml:space="preserve"> </w:t>
      </w:r>
      <w:r w:rsidR="00B532D3" w:rsidRPr="00AF3416">
        <w:rPr>
          <w:b/>
          <w:i/>
          <w:lang w:val="pl-PL"/>
        </w:rPr>
        <w:t>Poniatowskiego 3, 27-600 Sandomierz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O zmianach w danych teleadresowych, o których mow</w:t>
      </w:r>
      <w:r w:rsidR="00E5734F">
        <w:rPr>
          <w:lang w:val="pl-PL"/>
        </w:rPr>
        <w:t>a w ust. 4 i 5</w:t>
      </w:r>
      <w:r w:rsidRPr="00AF3416">
        <w:rPr>
          <w:lang w:val="pl-PL"/>
        </w:rPr>
        <w:t xml:space="preserve"> strony obowiązane </w:t>
      </w:r>
      <w:r w:rsidR="006B13DF">
        <w:rPr>
          <w:lang w:val="pl-PL"/>
        </w:rPr>
        <w:t xml:space="preserve">                                 </w:t>
      </w:r>
      <w:r w:rsidRPr="00AF3416">
        <w:rPr>
          <w:lang w:val="pl-PL"/>
        </w:rPr>
        <w:t>są informować się niezwłocznie, nie później niż 7 dni od chwili zaistnienia zmian, pod rygorem uznania wysłania korespondencji pod ostatnio znany adres za skutecznie doręczoną.</w:t>
      </w:r>
    </w:p>
    <w:p w:rsidR="00322F2C" w:rsidRPr="00AF3416" w:rsidRDefault="00322F2C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7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Postanowienia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końcowe</w:t>
      </w:r>
      <w:proofErr w:type="spellEnd"/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i/>
          <w:lang w:val="pl-PL"/>
        </w:rPr>
      </w:pPr>
      <w:r w:rsidRPr="00AF3416">
        <w:rPr>
          <w:lang w:val="pl-PL"/>
        </w:rPr>
        <w:t>W sprawach nieuregulowanych zastosowanie mają odpowiednie przepisy prawa polskiego, w szczególności kodeksu cywilnego.</w:t>
      </w:r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zmiany niniejszej Karty Gwarancyjnej wymagają formy pisemnej pod rygorem nieważności.</w:t>
      </w:r>
    </w:p>
    <w:p w:rsidR="00613A1F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Niniejszą Kartę Gw</w:t>
      </w:r>
      <w:r w:rsidR="00E757EA" w:rsidRPr="00AF3416">
        <w:rPr>
          <w:lang w:val="pl-PL"/>
        </w:rPr>
        <w:t xml:space="preserve">arancyjną sporządzono w </w:t>
      </w:r>
      <w:r w:rsidR="009B2EC6">
        <w:rPr>
          <w:lang w:val="pl-PL"/>
        </w:rPr>
        <w:t>czterech</w:t>
      </w:r>
      <w:r w:rsidRPr="00AF3416">
        <w:rPr>
          <w:lang w:val="pl-PL"/>
        </w:rPr>
        <w:t xml:space="preserve"> egzemplarz</w:t>
      </w:r>
      <w:r w:rsidR="00E757EA" w:rsidRPr="00AF3416">
        <w:rPr>
          <w:lang w:val="pl-PL"/>
        </w:rPr>
        <w:t xml:space="preserve">ach na prawach oryginału, </w:t>
      </w:r>
      <w:r w:rsidR="009B2EC6">
        <w:rPr>
          <w:lang w:val="pl-PL"/>
        </w:rPr>
        <w:t>trzy egzemplarze dla Zamawiającego, jeden egzemplarz</w:t>
      </w:r>
      <w:r w:rsidRPr="00AF3416">
        <w:rPr>
          <w:lang w:val="pl-PL"/>
        </w:rPr>
        <w:t xml:space="preserve"> dla </w:t>
      </w:r>
      <w:r w:rsidR="000D6220">
        <w:rPr>
          <w:lang w:val="pl-PL"/>
        </w:rPr>
        <w:t>Gwaranta (Wykonawcy).</w:t>
      </w:r>
    </w:p>
    <w:sectPr w:rsidR="00613A1F" w:rsidRPr="00AF3416" w:rsidSect="007E6642">
      <w:headerReference w:type="default" r:id="rId7"/>
      <w:footerReference w:type="even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418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B74" w:rsidRDefault="00BF5B74">
      <w:r>
        <w:separator/>
      </w:r>
    </w:p>
  </w:endnote>
  <w:endnote w:type="continuationSeparator" w:id="0">
    <w:p w:rsidR="00BF5B74" w:rsidRDefault="00BF5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0726">
      <w:rPr>
        <w:rStyle w:val="Numerstrony"/>
        <w:noProof/>
      </w:rPr>
      <w:t>5</w: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B74" w:rsidRDefault="00BF5B74">
      <w:r>
        <w:separator/>
      </w:r>
    </w:p>
  </w:footnote>
  <w:footnote w:type="continuationSeparator" w:id="0">
    <w:p w:rsidR="00BF5B74" w:rsidRDefault="00BF5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3BC" w:rsidRDefault="002133BC">
    <w:pPr>
      <w:pStyle w:val="Nagwek"/>
      <w:rPr>
        <w:lang w:val="pl-PL"/>
      </w:rPr>
    </w:pPr>
  </w:p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99"/>
      <w:gridCol w:w="2773"/>
      <w:gridCol w:w="2119"/>
      <w:gridCol w:w="2553"/>
    </w:tblGrid>
    <w:tr w:rsidR="002133BC" w:rsidRPr="00C96983" w:rsidTr="00C549E1">
      <w:tc>
        <w:tcPr>
          <w:tcW w:w="101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029970" cy="43688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997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48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21765" cy="436880"/>
                <wp:effectExtent l="0" t="0" r="0" b="0"/>
                <wp:docPr id="2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17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-1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964565" cy="436880"/>
                <wp:effectExtent l="0" t="0" r="0" b="0"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45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right="-1"/>
            <w:jc w:val="right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57325" cy="436880"/>
                <wp:effectExtent l="0" t="0" r="0" b="0"/>
                <wp:docPr id="4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33BC" w:rsidRDefault="002133BC">
    <w:pPr>
      <w:pStyle w:val="Nagwek"/>
      <w:rPr>
        <w:lang w:val="pl-PL"/>
      </w:rPr>
    </w:pPr>
  </w:p>
  <w:p w:rsidR="002133BC" w:rsidRPr="002133BC" w:rsidRDefault="002133B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420914"/>
    <w:multiLevelType w:val="hybridMultilevel"/>
    <w:tmpl w:val="456234B4"/>
    <w:lvl w:ilvl="0" w:tplc="4F6EA9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C26644"/>
    <w:multiLevelType w:val="hybridMultilevel"/>
    <w:tmpl w:val="39F25346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496035"/>
    <w:multiLevelType w:val="hybridMultilevel"/>
    <w:tmpl w:val="21726B3E"/>
    <w:lvl w:ilvl="0" w:tplc="A68A9AC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7F7CE3"/>
    <w:multiLevelType w:val="hybridMultilevel"/>
    <w:tmpl w:val="EE049732"/>
    <w:lvl w:ilvl="0" w:tplc="469C44C4">
      <w:start w:val="4"/>
      <w:numFmt w:val="decimal"/>
      <w:lvlText w:val="%1."/>
      <w:lvlJc w:val="left"/>
      <w:pPr>
        <w:tabs>
          <w:tab w:val="num" w:pos="1210"/>
        </w:tabs>
        <w:ind w:left="121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06DF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E8A81A7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986C14"/>
    <w:multiLevelType w:val="hybridMultilevel"/>
    <w:tmpl w:val="22A22684"/>
    <w:lvl w:ilvl="0" w:tplc="DFCE6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715689"/>
    <w:multiLevelType w:val="hybridMultilevel"/>
    <w:tmpl w:val="FACE3B66"/>
    <w:lvl w:ilvl="0" w:tplc="4590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866201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3E1B90"/>
    <w:multiLevelType w:val="hybridMultilevel"/>
    <w:tmpl w:val="7AD605AA"/>
    <w:lvl w:ilvl="0" w:tplc="81FE4B14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F772010"/>
    <w:multiLevelType w:val="hybridMultilevel"/>
    <w:tmpl w:val="C9EE6830"/>
    <w:lvl w:ilvl="0" w:tplc="0F8822DC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 w15:restartNumberingAfterBreak="0">
    <w:nsid w:val="3C971C92"/>
    <w:multiLevelType w:val="hybridMultilevel"/>
    <w:tmpl w:val="D040D92A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578AE"/>
    <w:multiLevelType w:val="hybridMultilevel"/>
    <w:tmpl w:val="89BC5FE4"/>
    <w:lvl w:ilvl="0" w:tplc="73E0F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CF6A66"/>
    <w:multiLevelType w:val="hybridMultilevel"/>
    <w:tmpl w:val="E1CE22C4"/>
    <w:lvl w:ilvl="0" w:tplc="967EF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000F8A">
      <w:start w:val="1"/>
      <w:numFmt w:val="lowerLetter"/>
      <w:lvlText w:val="%3."/>
      <w:lvlJc w:val="right"/>
      <w:pPr>
        <w:tabs>
          <w:tab w:val="num" w:pos="720"/>
        </w:tabs>
        <w:ind w:left="72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DC35F9"/>
    <w:multiLevelType w:val="hybridMultilevel"/>
    <w:tmpl w:val="174E6B46"/>
    <w:lvl w:ilvl="0" w:tplc="2AF08A4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BE3E63"/>
    <w:multiLevelType w:val="hybridMultilevel"/>
    <w:tmpl w:val="7188CD70"/>
    <w:lvl w:ilvl="0" w:tplc="9AE007EE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5B867931"/>
    <w:multiLevelType w:val="hybridMultilevel"/>
    <w:tmpl w:val="FEF0FD40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110DCEA">
      <w:start w:val="5"/>
      <w:numFmt w:val="bullet"/>
      <w:lvlText w:val="-"/>
      <w:lvlJc w:val="left"/>
      <w:pPr>
        <w:tabs>
          <w:tab w:val="num" w:pos="1724"/>
        </w:tabs>
        <w:ind w:left="1724" w:hanging="284"/>
      </w:pPr>
      <w:rPr>
        <w:rFonts w:ascii="Garamond" w:hAnsi="Garamond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C64D72"/>
    <w:multiLevelType w:val="hybridMultilevel"/>
    <w:tmpl w:val="D5547C26"/>
    <w:lvl w:ilvl="0" w:tplc="2FD0CFA8">
      <w:start w:val="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 w15:restartNumberingAfterBreak="0">
    <w:nsid w:val="632D12DB"/>
    <w:multiLevelType w:val="hybridMultilevel"/>
    <w:tmpl w:val="788878E2"/>
    <w:lvl w:ilvl="0" w:tplc="256AB5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B5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256AB5C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4CCFA3E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272128"/>
    <w:multiLevelType w:val="hybridMultilevel"/>
    <w:tmpl w:val="62A2569A"/>
    <w:lvl w:ilvl="0" w:tplc="D7DCCFE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7010C6"/>
    <w:multiLevelType w:val="hybridMultilevel"/>
    <w:tmpl w:val="CD4EB252"/>
    <w:lvl w:ilvl="0" w:tplc="12406CE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1"/>
  </w:num>
  <w:num w:numId="1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4"/>
  </w:num>
  <w:num w:numId="26">
    <w:abstractNumId w:val="17"/>
  </w:num>
  <w:num w:numId="27">
    <w:abstractNumId w:val="22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29A"/>
    <w:rsid w:val="000018F7"/>
    <w:rsid w:val="00006112"/>
    <w:rsid w:val="00014F9B"/>
    <w:rsid w:val="00017969"/>
    <w:rsid w:val="000539AB"/>
    <w:rsid w:val="000969C6"/>
    <w:rsid w:val="000A11E5"/>
    <w:rsid w:val="000D583E"/>
    <w:rsid w:val="000D6220"/>
    <w:rsid w:val="000D6D42"/>
    <w:rsid w:val="00103923"/>
    <w:rsid w:val="0010742E"/>
    <w:rsid w:val="00147F1D"/>
    <w:rsid w:val="0015101F"/>
    <w:rsid w:val="00152EB9"/>
    <w:rsid w:val="0018058A"/>
    <w:rsid w:val="00194EFB"/>
    <w:rsid w:val="00196F34"/>
    <w:rsid w:val="001B69E9"/>
    <w:rsid w:val="001C7D6E"/>
    <w:rsid w:val="001E52B6"/>
    <w:rsid w:val="001E6DA2"/>
    <w:rsid w:val="001F3500"/>
    <w:rsid w:val="001F55B1"/>
    <w:rsid w:val="001F713C"/>
    <w:rsid w:val="002033D0"/>
    <w:rsid w:val="002133BC"/>
    <w:rsid w:val="00223AE8"/>
    <w:rsid w:val="00230B33"/>
    <w:rsid w:val="00232783"/>
    <w:rsid w:val="002366C7"/>
    <w:rsid w:val="00265532"/>
    <w:rsid w:val="00272507"/>
    <w:rsid w:val="00295133"/>
    <w:rsid w:val="002A5685"/>
    <w:rsid w:val="002B2617"/>
    <w:rsid w:val="002B678E"/>
    <w:rsid w:val="002C68D4"/>
    <w:rsid w:val="002E2F70"/>
    <w:rsid w:val="00322F2C"/>
    <w:rsid w:val="00346BFE"/>
    <w:rsid w:val="003777D5"/>
    <w:rsid w:val="00377DC1"/>
    <w:rsid w:val="0038326D"/>
    <w:rsid w:val="003C08D6"/>
    <w:rsid w:val="003C091A"/>
    <w:rsid w:val="003D7E56"/>
    <w:rsid w:val="003E7034"/>
    <w:rsid w:val="003F3104"/>
    <w:rsid w:val="00412227"/>
    <w:rsid w:val="00423CD6"/>
    <w:rsid w:val="00427BDC"/>
    <w:rsid w:val="004312F7"/>
    <w:rsid w:val="00432DD1"/>
    <w:rsid w:val="00457F69"/>
    <w:rsid w:val="00471375"/>
    <w:rsid w:val="004736CD"/>
    <w:rsid w:val="004743E6"/>
    <w:rsid w:val="00480AF5"/>
    <w:rsid w:val="004860C9"/>
    <w:rsid w:val="0048734A"/>
    <w:rsid w:val="00490601"/>
    <w:rsid w:val="004A6CA9"/>
    <w:rsid w:val="004C1667"/>
    <w:rsid w:val="004C4179"/>
    <w:rsid w:val="004D13F7"/>
    <w:rsid w:val="004D2223"/>
    <w:rsid w:val="004E29CD"/>
    <w:rsid w:val="004E3167"/>
    <w:rsid w:val="005024A5"/>
    <w:rsid w:val="00514BE4"/>
    <w:rsid w:val="00514DBB"/>
    <w:rsid w:val="00526205"/>
    <w:rsid w:val="00561650"/>
    <w:rsid w:val="00564213"/>
    <w:rsid w:val="00564D71"/>
    <w:rsid w:val="00577CD3"/>
    <w:rsid w:val="005860AC"/>
    <w:rsid w:val="00586773"/>
    <w:rsid w:val="005921BD"/>
    <w:rsid w:val="005A77BF"/>
    <w:rsid w:val="005B4CB7"/>
    <w:rsid w:val="006125F7"/>
    <w:rsid w:val="00613285"/>
    <w:rsid w:val="00613A1F"/>
    <w:rsid w:val="00617E49"/>
    <w:rsid w:val="00620306"/>
    <w:rsid w:val="006307ED"/>
    <w:rsid w:val="00641294"/>
    <w:rsid w:val="00651790"/>
    <w:rsid w:val="00652065"/>
    <w:rsid w:val="006720DC"/>
    <w:rsid w:val="00693153"/>
    <w:rsid w:val="0069764E"/>
    <w:rsid w:val="006B0609"/>
    <w:rsid w:val="006B0C5F"/>
    <w:rsid w:val="006B13DF"/>
    <w:rsid w:val="006B3126"/>
    <w:rsid w:val="006B6BFD"/>
    <w:rsid w:val="006F2247"/>
    <w:rsid w:val="00715EB4"/>
    <w:rsid w:val="00720C3A"/>
    <w:rsid w:val="00730633"/>
    <w:rsid w:val="00750714"/>
    <w:rsid w:val="0075226F"/>
    <w:rsid w:val="007621FA"/>
    <w:rsid w:val="00781A74"/>
    <w:rsid w:val="007845EB"/>
    <w:rsid w:val="00787A43"/>
    <w:rsid w:val="007928D8"/>
    <w:rsid w:val="007B0F80"/>
    <w:rsid w:val="007C3181"/>
    <w:rsid w:val="007C4980"/>
    <w:rsid w:val="007E6642"/>
    <w:rsid w:val="007F208E"/>
    <w:rsid w:val="007F29B3"/>
    <w:rsid w:val="007F4E8A"/>
    <w:rsid w:val="007F542D"/>
    <w:rsid w:val="007F61A3"/>
    <w:rsid w:val="0080610B"/>
    <w:rsid w:val="008279EC"/>
    <w:rsid w:val="008321F1"/>
    <w:rsid w:val="00834F29"/>
    <w:rsid w:val="00891BF5"/>
    <w:rsid w:val="0089599A"/>
    <w:rsid w:val="008A7930"/>
    <w:rsid w:val="008B049F"/>
    <w:rsid w:val="008B0625"/>
    <w:rsid w:val="008B1120"/>
    <w:rsid w:val="008B2406"/>
    <w:rsid w:val="008C449A"/>
    <w:rsid w:val="008E07E5"/>
    <w:rsid w:val="00901791"/>
    <w:rsid w:val="0091033A"/>
    <w:rsid w:val="00915417"/>
    <w:rsid w:val="00920726"/>
    <w:rsid w:val="00920F16"/>
    <w:rsid w:val="00921327"/>
    <w:rsid w:val="0092350E"/>
    <w:rsid w:val="009339C5"/>
    <w:rsid w:val="00937823"/>
    <w:rsid w:val="00965133"/>
    <w:rsid w:val="009730F0"/>
    <w:rsid w:val="00976E4D"/>
    <w:rsid w:val="00987BE9"/>
    <w:rsid w:val="00991E14"/>
    <w:rsid w:val="00995272"/>
    <w:rsid w:val="009A4D37"/>
    <w:rsid w:val="009B2EC6"/>
    <w:rsid w:val="009E3A16"/>
    <w:rsid w:val="009E4F25"/>
    <w:rsid w:val="00A026FB"/>
    <w:rsid w:val="00A059E8"/>
    <w:rsid w:val="00A13A21"/>
    <w:rsid w:val="00A1472A"/>
    <w:rsid w:val="00A25B9F"/>
    <w:rsid w:val="00A30EB1"/>
    <w:rsid w:val="00A35167"/>
    <w:rsid w:val="00A3553B"/>
    <w:rsid w:val="00A43985"/>
    <w:rsid w:val="00A50816"/>
    <w:rsid w:val="00A53E30"/>
    <w:rsid w:val="00A561F5"/>
    <w:rsid w:val="00A56C45"/>
    <w:rsid w:val="00A6329A"/>
    <w:rsid w:val="00A83DF6"/>
    <w:rsid w:val="00A950A2"/>
    <w:rsid w:val="00AA05FF"/>
    <w:rsid w:val="00AB00D7"/>
    <w:rsid w:val="00AB5FCB"/>
    <w:rsid w:val="00AC487F"/>
    <w:rsid w:val="00AC778E"/>
    <w:rsid w:val="00AD789A"/>
    <w:rsid w:val="00AD7B87"/>
    <w:rsid w:val="00AE1BD2"/>
    <w:rsid w:val="00AE7624"/>
    <w:rsid w:val="00AF209D"/>
    <w:rsid w:val="00AF31DE"/>
    <w:rsid w:val="00AF3416"/>
    <w:rsid w:val="00AF4B1B"/>
    <w:rsid w:val="00B26861"/>
    <w:rsid w:val="00B30F94"/>
    <w:rsid w:val="00B4023C"/>
    <w:rsid w:val="00B532D3"/>
    <w:rsid w:val="00B649D1"/>
    <w:rsid w:val="00B74147"/>
    <w:rsid w:val="00B76603"/>
    <w:rsid w:val="00BA2F13"/>
    <w:rsid w:val="00BC6696"/>
    <w:rsid w:val="00BD637A"/>
    <w:rsid w:val="00BE5BE5"/>
    <w:rsid w:val="00BE6DDA"/>
    <w:rsid w:val="00BE7034"/>
    <w:rsid w:val="00BF5B74"/>
    <w:rsid w:val="00C14978"/>
    <w:rsid w:val="00C201B8"/>
    <w:rsid w:val="00C41826"/>
    <w:rsid w:val="00C51AD5"/>
    <w:rsid w:val="00C549E1"/>
    <w:rsid w:val="00C84D5D"/>
    <w:rsid w:val="00C972F2"/>
    <w:rsid w:val="00CA3CB8"/>
    <w:rsid w:val="00CA6CCE"/>
    <w:rsid w:val="00CA7A85"/>
    <w:rsid w:val="00CC0A8E"/>
    <w:rsid w:val="00CD43AF"/>
    <w:rsid w:val="00CD4947"/>
    <w:rsid w:val="00D02DCA"/>
    <w:rsid w:val="00D056C7"/>
    <w:rsid w:val="00D20D03"/>
    <w:rsid w:val="00D269D6"/>
    <w:rsid w:val="00D3284E"/>
    <w:rsid w:val="00D4703A"/>
    <w:rsid w:val="00D5296B"/>
    <w:rsid w:val="00D65A89"/>
    <w:rsid w:val="00D810B0"/>
    <w:rsid w:val="00D83A7C"/>
    <w:rsid w:val="00D84AAC"/>
    <w:rsid w:val="00D87889"/>
    <w:rsid w:val="00D936CC"/>
    <w:rsid w:val="00D97CDF"/>
    <w:rsid w:val="00DA1296"/>
    <w:rsid w:val="00DB5215"/>
    <w:rsid w:val="00DB7BB3"/>
    <w:rsid w:val="00DD394B"/>
    <w:rsid w:val="00DD6914"/>
    <w:rsid w:val="00DD7062"/>
    <w:rsid w:val="00DE584E"/>
    <w:rsid w:val="00DF72C1"/>
    <w:rsid w:val="00E11D42"/>
    <w:rsid w:val="00E13042"/>
    <w:rsid w:val="00E2146C"/>
    <w:rsid w:val="00E40F53"/>
    <w:rsid w:val="00E4370C"/>
    <w:rsid w:val="00E54F07"/>
    <w:rsid w:val="00E5734F"/>
    <w:rsid w:val="00E66B2C"/>
    <w:rsid w:val="00E72BB5"/>
    <w:rsid w:val="00E757EA"/>
    <w:rsid w:val="00E928B3"/>
    <w:rsid w:val="00E94C55"/>
    <w:rsid w:val="00E957FF"/>
    <w:rsid w:val="00EA143F"/>
    <w:rsid w:val="00EA6041"/>
    <w:rsid w:val="00EB6C53"/>
    <w:rsid w:val="00ED7C7D"/>
    <w:rsid w:val="00EE26A0"/>
    <w:rsid w:val="00F154F0"/>
    <w:rsid w:val="00F205F8"/>
    <w:rsid w:val="00F3356E"/>
    <w:rsid w:val="00F63684"/>
    <w:rsid w:val="00F80195"/>
    <w:rsid w:val="00F847A6"/>
    <w:rsid w:val="00F86A26"/>
    <w:rsid w:val="00F87406"/>
    <w:rsid w:val="00F96C1D"/>
    <w:rsid w:val="00FB0BF2"/>
    <w:rsid w:val="00FB13EC"/>
    <w:rsid w:val="00FB3CEC"/>
    <w:rsid w:val="00FB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75005"/>
  <w15:chartTrackingRefBased/>
  <w15:docId w15:val="{B889C31F-08C0-4C9E-8B5F-7FEA2ED3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Nagwek">
    <w:name w:val="header"/>
    <w:basedOn w:val="Normalny"/>
    <w:link w:val="NagwekZnak"/>
    <w:uiPriority w:val="99"/>
    <w:rsid w:val="00213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133BC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rsid w:val="002133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3BC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Akapitzlist">
    <w:name w:val="List Paragraph"/>
    <w:basedOn w:val="Normalny"/>
    <w:uiPriority w:val="34"/>
    <w:qFormat/>
    <w:rsid w:val="007F542D"/>
    <w:pPr>
      <w:ind w:left="720"/>
      <w:contextualSpacing/>
    </w:pPr>
    <w:rPr>
      <w:rFonts w:eastAsia="Andale Sans UI"/>
      <w:color w:val="auto"/>
      <w:kern w:val="1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1287</Words>
  <Characters>7725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Sylwia Żołyniak</dc:creator>
  <cp:keywords/>
  <cp:lastModifiedBy>Wiesaw Ślizanowski</cp:lastModifiedBy>
  <cp:revision>2</cp:revision>
  <cp:lastPrinted>2016-05-19T10:09:00Z</cp:lastPrinted>
  <dcterms:created xsi:type="dcterms:W3CDTF">2019-02-14T13:32:00Z</dcterms:created>
  <dcterms:modified xsi:type="dcterms:W3CDTF">2019-02-14T13:32:00Z</dcterms:modified>
</cp:coreProperties>
</file>